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Политика обработки персональных данных</w:t>
      </w:r>
    </w:p>
    <w:p>
      <w:pPr>
        <w:jc w:val="right"/>
      </w:pPr>
      <w:r>
        <w:rPr>
          <w:b w:val="0"/>
        </w:rPr>
        <w:t>Редакция от: 13.04.2026</w:t>
      </w:r>
    </w:p>
    <w:p>
      <w:r>
        <w:rPr>
          <w:b w:val="0"/>
        </w:rPr>
        <w:t>Настоящая политика обработки персональных данных разработана в соответствии с Конституцией Российской Федерации, Федеральным законом от 27.07.2006 № 152-ФЗ «О персональных данных», Федеральным законом от 13.03.2006 № 38-ФЗ «О рекламе, иными нормативными правовыми актами Российской Федерации и определяет порядок обработки персональных данных и меры по обеспечению безопасности персональных данных, предпринимаемые Индивидуальным предпринимателем Андреевым Данилом Витальевичем (ИНН 020302410782, ОГРНИП 326028000129954).</w:t>
      </w:r>
    </w:p>
    <w:p>
      <w:pPr>
        <w:spacing w:before="200"/>
      </w:pPr>
      <w:r>
        <w:rPr>
          <w:b/>
          <w:sz w:val="26"/>
        </w:rPr>
        <w:t>1. Общие положения</w:t>
      </w:r>
    </w:p>
    <w:p>
      <w:r>
        <w:rPr>
          <w:b w:val="0"/>
        </w:rPr>
        <w:t>Оператором персональных данных является Индивидуальный предприниматель Андреев Данил Витальевич, ИНН 020302410782, ОГРНИП 326028000129954, адрес: 453030, Республика Башкортостан, Архангельский р-н, д. Троицкое, ул. Заречная, д. 14, далее — Оператор.</w:t>
      </w:r>
    </w:p>
    <w:p>
      <w:r>
        <w:rPr>
          <w:b w:val="0"/>
        </w:rPr>
        <w:t>Настоящая Политика применяется ко всей информации, которую Оператор может получить о пользователях сайта https://mnezaim.ru/, далее — Сайт.</w:t>
      </w:r>
    </w:p>
    <w:p>
      <w:r>
        <w:rPr>
          <w:b w:val="0"/>
        </w:rPr>
        <w:t>Сайт предназначен для использования только лицами, достигшими возраста 18 лет. Оператор не оказывает услуги несовершеннолетним лицам.</w:t>
      </w:r>
    </w:p>
    <w:p>
      <w:r>
        <w:rPr>
          <w:b w:val="0"/>
        </w:rPr>
        <w:t>Настоящая Политика действует в отношении всех персональных данных, обрабатываемых Оператором с использованием средств автоматизации и без использования таких средств.</w:t>
      </w:r>
    </w:p>
    <w:p>
      <w:r>
        <w:rPr>
          <w:b w:val="0"/>
        </w:rPr>
        <w:t>Оператор обеспечивает защиту прав и свобод человека и гражданина при обработке его персональных данных, в том числе защиту прав на неприкосновенность частной жизни, личную и семейную тайну.</w:t>
      </w:r>
    </w:p>
    <w:p>
      <w:r>
        <w:rPr>
          <w:b w:val="0"/>
        </w:rPr>
        <w:t>Настоящая Политика подлежит опубликованию в свободном доступе в информационно-телекоммуникационной сети Интернет на Сайте Оператора.</w:t>
      </w:r>
    </w:p>
    <w:p>
      <w:pPr>
        <w:spacing w:before="200"/>
      </w:pPr>
      <w:r>
        <w:rPr>
          <w:b/>
          <w:sz w:val="26"/>
        </w:rPr>
        <w:t>2. Основные термины</w:t>
      </w:r>
    </w:p>
    <w:p>
      <w:r>
        <w:rPr>
          <w:b w:val="0"/>
        </w:rPr>
        <w:t>Персональные данные — любая информация, относящаяся прямо или косвенно к определенному или определяемому физическому лицу.</w:t>
      </w:r>
    </w:p>
    <w:p>
      <w:r>
        <w:rPr>
          <w:b w:val="0"/>
        </w:rPr>
        <w:t>Оператор — государственный орган, муниципальный орган, юридическое или физическое лицо, самостоятельно или совместно с другими лицами организующие и/или осуществляющие обработку персональных данных, а также определяющие цели обработки персональных данных, состав персональных данных и действия, совершаемые с персональными данными.</w:t>
      </w:r>
    </w:p>
    <w:p>
      <w:r>
        <w:rPr>
          <w:b w:val="0"/>
        </w:rPr>
        <w:t>Обработка персональных данных — любое действие или совокупность действий, совершаемых с персональными данными с использованием средств автоматизации или без их использования.</w:t>
      </w:r>
    </w:p>
    <w:p>
      <w:r>
        <w:rPr>
          <w:b w:val="0"/>
        </w:rPr>
        <w:t>Автоматизированная обработка персональных данных — обработка персональных данных с помощью средств вычислительной техники.</w:t>
      </w:r>
    </w:p>
    <w:p>
      <w:r>
        <w:rPr>
          <w:b w:val="0"/>
        </w:rPr>
        <w:t>Предоставление персональных данных — действия, направленные на раскрытие персональных данных определенному лицу или определенному кругу лиц.</w:t>
      </w:r>
    </w:p>
    <w:p>
      <w:r>
        <w:rPr>
          <w:b w:val="0"/>
        </w:rPr>
        <w:t>Распространение персональных данных — действия, направленные на раскрытие персональных данных неопределенному кругу лиц.</w:t>
      </w:r>
    </w:p>
    <w:p>
      <w:r>
        <w:rPr>
          <w:b w:val="0"/>
        </w:rPr>
        <w:t>Блокирование персональных данных — временное прекращение обработки персональных данных, за исключением случаев, когда обработка необходима для уточнения персональных данных.</w:t>
      </w:r>
    </w:p>
    <w:p>
      <w:r>
        <w:rPr>
          <w:b w:val="0"/>
        </w:rPr>
        <w:t>Уничтожение персональных данных — действия, в результате которых становится невозможным восстановить содержание персональных данных.</w:t>
      </w:r>
    </w:p>
    <w:p>
      <w:r>
        <w:rPr>
          <w:b w:val="0"/>
        </w:rPr>
        <w:t>Обезличивание персональных данных —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субъекту.</w:t>
      </w:r>
    </w:p>
    <w:p>
      <w:r>
        <w:rPr>
          <w:b w:val="0"/>
        </w:rPr>
        <w:t>Пользователь — любое физическое лицо, использующее Сайт.</w:t>
      </w:r>
    </w:p>
    <w:p>
      <w:r>
        <w:rPr>
          <w:b w:val="0"/>
        </w:rPr>
        <w:t>Контрагенты — лица, указанные в актуальном перечне, размещенном по адресу:</w:t>
      </w:r>
    </w:p>
    <w:p>
      <w:r>
        <w:rPr>
          <w:b w:val="0"/>
        </w:rPr>
        <w:t>https://mnezaim.ru/counterparties</w:t>
      </w:r>
    </w:p>
    <w:p>
      <w:pPr>
        <w:spacing w:before="200"/>
      </w:pPr>
      <w:r>
        <w:rPr>
          <w:b/>
          <w:sz w:val="26"/>
        </w:rPr>
        <w:t>3. Правовые основания обработки персональных данных</w:t>
      </w:r>
    </w:p>
    <w:p>
      <w:r>
        <w:rPr>
          <w:b w:val="0"/>
        </w:rPr>
        <w:t>Оператор осуществляет обработку персональных данных на следующих правовых основаниях:</w:t>
      </w:r>
    </w:p>
    <w:p>
      <w:r>
        <w:rPr>
          <w:b w:val="0"/>
        </w:rPr>
        <w:t>1. согласие субъекта персональных данных на обработку его персональных данных;</w:t>
      </w:r>
    </w:p>
    <w:p>
      <w:r>
        <w:rPr>
          <w:b w:val="0"/>
        </w:rPr>
        <w:t>2. необходимость обработки персональных данных для заключения и исполнения договора, стороной которого либо выгодоприобретателем или поручителем по которому является субъект персональных данных;</w:t>
      </w:r>
    </w:p>
    <w:p>
      <w:r>
        <w:rPr>
          <w:b w:val="0"/>
        </w:rPr>
        <w:t>3. необходимость исполнения обязанностей, возложенных на Оператора законодательством Российской Федерации;</w:t>
      </w:r>
    </w:p>
    <w:p>
      <w:r>
        <w:rPr>
          <w:b w:val="0"/>
        </w:rPr>
        <w:t>4. необходимость осуществления прав и законных интересов Оператора и третьих лиц при условии, что при этом не нарушаются права и свободы субъекта персональных данных.</w:t>
      </w:r>
    </w:p>
    <w:p>
      <w:pPr>
        <w:spacing w:before="200"/>
      </w:pPr>
      <w:r>
        <w:rPr>
          <w:b/>
          <w:sz w:val="26"/>
        </w:rPr>
        <w:t>4. Принципы обработки персональных данных</w:t>
      </w:r>
    </w:p>
    <w:p>
      <w:r>
        <w:rPr>
          <w:b w:val="0"/>
        </w:rPr>
        <w:t>Обработка персональных данных Оператором осуществляется на основе следующих принципов:</w:t>
      </w:r>
    </w:p>
    <w:p>
      <w:r>
        <w:rPr>
          <w:b w:val="0"/>
        </w:rPr>
        <w:t>1. законности и справедливой основы;</w:t>
      </w:r>
    </w:p>
    <w:p>
      <w:r>
        <w:rPr>
          <w:b w:val="0"/>
        </w:rPr>
        <w:t>2. ограничения обработки достижением конкретных, заранее определенных и законных целей;</w:t>
      </w:r>
    </w:p>
    <w:p>
      <w:r>
        <w:rPr>
          <w:b w:val="0"/>
        </w:rPr>
        <w:t>3. недопущения обработки персональных данных, несовместимой с целями сбора персональных данных;</w:t>
      </w:r>
    </w:p>
    <w:p>
      <w:r>
        <w:rPr>
          <w:b w:val="0"/>
        </w:rPr>
        <w:t>4. недопущения объединения баз данных, содержащих персональные данные, обработка которых осуществляется в целях, несовместимых между собой;</w:t>
      </w:r>
    </w:p>
    <w:p>
      <w:r>
        <w:rPr>
          <w:b w:val="0"/>
        </w:rPr>
        <w:t>5. обработки только тех персональных данных, которые отвечают целям их обработки;</w:t>
      </w:r>
    </w:p>
    <w:p>
      <w:r>
        <w:rPr>
          <w:b w:val="0"/>
        </w:rPr>
        <w:t>6. соответствия содержания и объема обрабатываемых персональных данных заявленным целям обработки;</w:t>
      </w:r>
    </w:p>
    <w:p>
      <w:r>
        <w:rPr>
          <w:b w:val="0"/>
        </w:rPr>
        <w:t>7. недопущения избыточности обрабатываемых персональных данных по отношению к заявленным целям;</w:t>
      </w:r>
    </w:p>
    <w:p>
      <w:r>
        <w:rPr>
          <w:b w:val="0"/>
        </w:rPr>
        <w:t>8. обеспечения точности, достаточности и актуальности персональных данных;</w:t>
      </w:r>
    </w:p>
    <w:p>
      <w:r>
        <w:rPr>
          <w:b w:val="0"/>
        </w:rPr>
        <w:t>9. хранения персональных данных не дольше, чем этого требуют цели обработки, если иной срок хранения не установлен федеральным законом или договором.</w:t>
      </w:r>
    </w:p>
    <w:p>
      <w:pPr>
        <w:spacing w:before="200"/>
      </w:pPr>
      <w:r>
        <w:rPr>
          <w:b/>
          <w:sz w:val="26"/>
        </w:rPr>
        <w:t>5. Категории субъектов персональных данных</w:t>
      </w:r>
    </w:p>
    <w:p>
      <w:r>
        <w:rPr>
          <w:b w:val="0"/>
        </w:rPr>
        <w:t>Оператор может обрабатывать персональные данные следующих категорий субъектов персональных данных:</w:t>
      </w:r>
    </w:p>
    <w:p>
      <w:pPr>
        <w:pStyle w:val="ListBullet"/>
      </w:pPr>
      <w:r>
        <w:rPr>
          <w:b w:val="0"/>
        </w:rPr>
        <w:t>пользователей Сайта;</w:t>
      </w:r>
    </w:p>
    <w:p>
      <w:pPr>
        <w:pStyle w:val="ListBullet"/>
      </w:pPr>
      <w:r>
        <w:rPr>
          <w:b w:val="0"/>
        </w:rPr>
        <w:t>лиц, заполняющих заявку на подбор кредита или иного финансового продукта;</w:t>
      </w:r>
    </w:p>
    <w:p>
      <w:pPr>
        <w:pStyle w:val="ListBullet"/>
      </w:pPr>
      <w:r>
        <w:rPr>
          <w:b w:val="0"/>
        </w:rPr>
        <w:t>лиц, регистрирующихся и использующих личный кабинет;</w:t>
      </w:r>
    </w:p>
    <w:p>
      <w:pPr>
        <w:pStyle w:val="ListBullet"/>
      </w:pPr>
      <w:r>
        <w:rPr>
          <w:b w:val="0"/>
        </w:rPr>
        <w:t>лиц, обращающихся через чат;</w:t>
      </w:r>
    </w:p>
    <w:p>
      <w:pPr>
        <w:pStyle w:val="ListBullet"/>
      </w:pPr>
      <w:r>
        <w:rPr>
          <w:b w:val="0"/>
        </w:rPr>
        <w:t>лиц, проходящих квиз;</w:t>
      </w:r>
    </w:p>
    <w:p>
      <w:pPr>
        <w:pStyle w:val="ListBullet"/>
      </w:pPr>
      <w:r>
        <w:rPr>
          <w:b w:val="0"/>
        </w:rPr>
        <w:t>лиц, направляющих запрос через форму «получить консультацию»;</w:t>
      </w:r>
    </w:p>
    <w:p>
      <w:pPr>
        <w:pStyle w:val="ListBullet"/>
      </w:pPr>
      <w:r>
        <w:rPr>
          <w:b w:val="0"/>
        </w:rPr>
        <w:t>лиц, подписывающихся на рассылку;</w:t>
      </w:r>
    </w:p>
    <w:p>
      <w:pPr>
        <w:pStyle w:val="ListBullet"/>
      </w:pPr>
      <w:r>
        <w:rPr>
          <w:b w:val="0"/>
        </w:rPr>
        <w:t>клиентов по договору-оферте и/или подписке;</w:t>
      </w:r>
    </w:p>
    <w:p>
      <w:pPr>
        <w:pStyle w:val="ListBullet"/>
      </w:pPr>
      <w:r>
        <w:rPr>
          <w:b w:val="0"/>
        </w:rPr>
        <w:t>представителей пользователей, если это допускается законом и следует из характера обращения.</w:t>
      </w:r>
    </w:p>
    <w:p>
      <w:pPr>
        <w:spacing w:before="200"/>
      </w:pPr>
      <w:r>
        <w:rPr>
          <w:b/>
          <w:sz w:val="26"/>
        </w:rPr>
        <w:t>6. Перечень обрабатываемых персональных данных</w:t>
      </w:r>
    </w:p>
    <w:p>
      <w:r>
        <w:rPr>
          <w:b w:val="0"/>
        </w:rPr>
        <w:t>Оператор может обрабатывать следующие персональные данные:</w:t>
      </w:r>
    </w:p>
    <w:p>
      <w:r>
        <w:rPr>
          <w:b w:val="0"/>
        </w:rPr>
        <w:t>-фамилия, имя, отчество;</w:t>
      </w:r>
    </w:p>
    <w:p>
      <w:r>
        <w:rPr>
          <w:b w:val="0"/>
        </w:rPr>
        <w:t>-паспортные данные (серия и номер документа, удостоверяющего личность, кем и когда выдан);</w:t>
      </w:r>
    </w:p>
    <w:p>
      <w:r>
        <w:rPr>
          <w:b w:val="0"/>
        </w:rPr>
        <w:t>-пол;</w:t>
      </w:r>
    </w:p>
    <w:p>
      <w:r>
        <w:rPr>
          <w:b w:val="0"/>
        </w:rPr>
        <w:t>-номер телефона;</w:t>
      </w:r>
    </w:p>
    <w:p>
      <w:r>
        <w:rPr>
          <w:b w:val="0"/>
        </w:rPr>
        <w:t>-адрес электронной почты;</w:t>
      </w:r>
    </w:p>
    <w:p>
      <w:r>
        <w:rPr>
          <w:b w:val="0"/>
        </w:rPr>
        <w:t>-город;</w:t>
      </w:r>
    </w:p>
    <w:p>
      <w:r>
        <w:rPr>
          <w:b w:val="0"/>
        </w:rPr>
        <w:t>-регион проживания;</w:t>
      </w:r>
    </w:p>
    <w:p>
      <w:r>
        <w:rPr>
          <w:b w:val="0"/>
        </w:rPr>
        <w:t>-дата рождения (возраст);</w:t>
      </w:r>
    </w:p>
    <w:p>
      <w:r>
        <w:rPr>
          <w:b w:val="0"/>
        </w:rPr>
        <w:t>-сведения о доходах;</w:t>
      </w:r>
    </w:p>
    <w:p>
      <w:r>
        <w:rPr>
          <w:b w:val="0"/>
        </w:rPr>
        <w:t>-сведения о занятости;</w:t>
      </w:r>
    </w:p>
    <w:p>
      <w:r>
        <w:rPr>
          <w:b w:val="0"/>
        </w:rPr>
        <w:t>-сведения о кредитной истории, предоставленные мной самостоятельно;</w:t>
      </w:r>
    </w:p>
    <w:p>
      <w:r>
        <w:rPr>
          <w:b w:val="0"/>
        </w:rPr>
        <w:t>-сумма займа;</w:t>
      </w:r>
    </w:p>
    <w:p>
      <w:r>
        <w:rPr>
          <w:b w:val="0"/>
        </w:rPr>
        <w:t>-сведения об автомобиле;</w:t>
      </w:r>
    </w:p>
    <w:p>
      <w:r>
        <w:rPr>
          <w:b w:val="0"/>
        </w:rPr>
        <w:t>-данные, указываемые мной при заполнении заявки на подбор кредита, квиза, формы получения консультации, формы регистрации или использования личного кабинета, формы подписки на рассылку, формы чата и иных форм на сайте Оператора;</w:t>
      </w:r>
    </w:p>
    <w:p>
      <w:r>
        <w:rPr>
          <w:b w:val="0"/>
        </w:rPr>
        <w:t>-логин, пароль и иные данные учетной записи, если функционал личного кабинета предусматривает их использование;</w:t>
      </w:r>
    </w:p>
    <w:p>
      <w:r>
        <w:rPr>
          <w:b w:val="0"/>
        </w:rPr>
        <w:t>-сведения о подтверждении номера телефона и/или адреса электронной почты, если такое подтверждение используется;</w:t>
      </w:r>
    </w:p>
    <w:p>
      <w:r>
        <w:rPr>
          <w:b w:val="0"/>
        </w:rPr>
        <w:t>-IP-адрес;</w:t>
      </w:r>
    </w:p>
    <w:p>
      <w:r>
        <w:rPr>
          <w:b w:val="0"/>
        </w:rPr>
        <w:t>-файлы cookie;</w:t>
      </w:r>
    </w:p>
    <w:p>
      <w:r>
        <w:rPr>
          <w:b w:val="0"/>
        </w:rPr>
        <w:t>-сведения о браузере и устройстве;</w:t>
      </w:r>
    </w:p>
    <w:p>
      <w:r>
        <w:rPr>
          <w:b w:val="0"/>
        </w:rPr>
        <w:t>-User-Agent;</w:t>
      </w:r>
    </w:p>
    <w:p>
      <w:r>
        <w:rPr>
          <w:b w:val="0"/>
        </w:rPr>
        <w:t>-дата и время посещения сайта;</w:t>
      </w:r>
    </w:p>
    <w:p>
      <w:r>
        <w:rPr>
          <w:b w:val="0"/>
        </w:rPr>
        <w:t>-источник перехода на сайт;</w:t>
      </w:r>
    </w:p>
    <w:p>
      <w:r>
        <w:rPr>
          <w:b w:val="0"/>
        </w:rPr>
        <w:t>-сведения о действиях пользователя на сайте;</w:t>
      </w:r>
    </w:p>
    <w:p>
      <w:r>
        <w:rPr>
          <w:b w:val="0"/>
        </w:rPr>
        <w:t>-иные технические данные, автоматически передаваемые устройством пользователя при использовании сайта и сервисов Оператора.</w:t>
      </w:r>
    </w:p>
    <w:p>
      <w:r>
        <w:rPr>
          <w:b w:val="0"/>
        </w:rPr>
        <w:t>Оператор не осуществляет обработку специальных категорий персональных данных и биометрических персональных данных, если иное прямо не потребуется в силу законодательства Российской Федерации.</w:t>
      </w:r>
    </w:p>
    <w:p>
      <w:pPr>
        <w:spacing w:before="200"/>
      </w:pPr>
      <w:r>
        <w:rPr>
          <w:b/>
          <w:sz w:val="26"/>
        </w:rPr>
        <w:t>7. Цели обработки персональных данных</w:t>
      </w:r>
    </w:p>
    <w:p>
      <w:r>
        <w:rPr>
          <w:b w:val="0"/>
        </w:rPr>
        <w:t>Оператор обрабатывает персональные данные в следующих целях:</w:t>
      </w:r>
    </w:p>
    <w:p>
      <w:pPr>
        <w:pStyle w:val="ListBullet"/>
      </w:pPr>
      <w:r>
        <w:rPr>
          <w:b w:val="0"/>
        </w:rPr>
        <w:t>регистрация пользователя на Сайте и в личном кабинете;</w:t>
      </w:r>
    </w:p>
    <w:p>
      <w:pPr>
        <w:pStyle w:val="ListBullet"/>
      </w:pPr>
      <w:r>
        <w:rPr>
          <w:b w:val="0"/>
        </w:rPr>
        <w:t>идентификация пользователя;</w:t>
      </w:r>
    </w:p>
    <w:p>
      <w:pPr>
        <w:pStyle w:val="ListBullet"/>
      </w:pPr>
      <w:r>
        <w:rPr>
          <w:b w:val="0"/>
        </w:rPr>
        <w:t>предоставление доступа к функциям Сайта и личного кабинета;</w:t>
      </w:r>
    </w:p>
    <w:p>
      <w:pPr>
        <w:pStyle w:val="ListBullet"/>
      </w:pPr>
      <w:r>
        <w:rPr>
          <w:b w:val="0"/>
        </w:rPr>
        <w:t>прием и обработка заявки на подбор кредита или иного финансового продукта;</w:t>
      </w:r>
    </w:p>
    <w:p>
      <w:pPr>
        <w:pStyle w:val="ListBullet"/>
      </w:pPr>
      <w:r>
        <w:rPr>
          <w:b w:val="0"/>
        </w:rPr>
        <w:t>проведение предскоринга;</w:t>
      </w:r>
    </w:p>
    <w:p>
      <w:pPr>
        <w:pStyle w:val="ListBullet"/>
      </w:pPr>
      <w:r>
        <w:rPr>
          <w:b w:val="0"/>
        </w:rPr>
        <w:t>подбор финансовых продуктов и предложений;</w:t>
      </w:r>
    </w:p>
    <w:p>
      <w:pPr>
        <w:pStyle w:val="ListBullet"/>
      </w:pPr>
      <w:r>
        <w:rPr>
          <w:b w:val="0"/>
        </w:rPr>
        <w:t>оказание услуг информационного сервиса подбора;</w:t>
      </w:r>
    </w:p>
    <w:p>
      <w:pPr>
        <w:pStyle w:val="ListBullet"/>
      </w:pPr>
      <w:r>
        <w:rPr>
          <w:b w:val="0"/>
        </w:rPr>
        <w:t>оказание услуг в рамках договора-оферты и/или подписки;</w:t>
      </w:r>
    </w:p>
    <w:p>
      <w:pPr>
        <w:pStyle w:val="ListBullet"/>
      </w:pPr>
      <w:r>
        <w:rPr>
          <w:b w:val="0"/>
        </w:rPr>
        <w:t>передача заявки и данных пользователя Контрагентам от имени пользователя;</w:t>
      </w:r>
    </w:p>
    <w:p>
      <w:pPr>
        <w:pStyle w:val="ListBullet"/>
      </w:pPr>
      <w:r>
        <w:rPr>
          <w:b w:val="0"/>
        </w:rPr>
        <w:t>сопровождение заявки пользователя;</w:t>
      </w:r>
    </w:p>
    <w:p>
      <w:pPr>
        <w:pStyle w:val="ListBullet"/>
      </w:pPr>
      <w:r>
        <w:rPr>
          <w:b w:val="0"/>
        </w:rPr>
        <w:t>консультирование пользователя;</w:t>
      </w:r>
    </w:p>
    <w:p>
      <w:pPr>
        <w:pStyle w:val="ListBullet"/>
      </w:pPr>
      <w:r>
        <w:rPr>
          <w:b w:val="0"/>
        </w:rPr>
        <w:t>обработка обращений пользователя;</w:t>
      </w:r>
    </w:p>
    <w:p>
      <w:pPr>
        <w:pStyle w:val="ListBullet"/>
      </w:pPr>
      <w:r>
        <w:rPr>
          <w:b w:val="0"/>
        </w:rPr>
        <w:t>установление и поддержание связи с пользователем;</w:t>
      </w:r>
    </w:p>
    <w:p>
      <w:pPr>
        <w:pStyle w:val="ListBullet"/>
      </w:pPr>
      <w:r>
        <w:rPr>
          <w:b w:val="0"/>
        </w:rPr>
        <w:t>направление сервисных и информационных сообщений;</w:t>
      </w:r>
    </w:p>
    <w:p>
      <w:pPr>
        <w:pStyle w:val="ListBullet"/>
      </w:pPr>
      <w:r>
        <w:rPr>
          <w:b w:val="0"/>
        </w:rPr>
        <w:t>направление рекламных и маркетинговых сообщений при наличии отдельного согласия пользователя;</w:t>
      </w:r>
    </w:p>
    <w:p>
      <w:pPr>
        <w:pStyle w:val="ListBullet"/>
      </w:pPr>
      <w:r>
        <w:rPr>
          <w:b w:val="0"/>
        </w:rPr>
        <w:t>ведение внутреннего учета и истории взаимодействия с пользователем;</w:t>
      </w:r>
    </w:p>
    <w:p>
      <w:pPr>
        <w:pStyle w:val="ListBullet"/>
      </w:pPr>
      <w:r>
        <w:rPr>
          <w:b w:val="0"/>
        </w:rPr>
        <w:t>улучшение качества Сайта и сервисов Оператора;</w:t>
      </w:r>
    </w:p>
    <w:p>
      <w:pPr>
        <w:pStyle w:val="ListBullet"/>
      </w:pPr>
      <w:r>
        <w:rPr>
          <w:b w:val="0"/>
        </w:rPr>
        <w:t>проведение статистических, аналитических и маркетинговых исследований;</w:t>
      </w:r>
    </w:p>
    <w:p>
      <w:pPr>
        <w:pStyle w:val="ListBullet"/>
      </w:pPr>
      <w:r>
        <w:rPr>
          <w:b w:val="0"/>
        </w:rPr>
        <w:t>осуществление коллтрекинга, антифрод-проверок и сквозной аналитики;</w:t>
      </w:r>
    </w:p>
    <w:p>
      <w:pPr>
        <w:pStyle w:val="ListBullet"/>
      </w:pPr>
      <w:r>
        <w:rPr>
          <w:b w:val="0"/>
        </w:rPr>
        <w:t>обеспечение работоспособности и безопасности Сайта;</w:t>
      </w:r>
    </w:p>
    <w:p>
      <w:pPr>
        <w:pStyle w:val="ListBullet"/>
      </w:pPr>
      <w:r>
        <w:rPr>
          <w:b w:val="0"/>
        </w:rPr>
        <w:t>предотвращение мошенничества, злоупотреблений и недобросовестного использования сервиса;</w:t>
      </w:r>
    </w:p>
    <w:p>
      <w:pPr>
        <w:pStyle w:val="ListBullet"/>
      </w:pPr>
      <w:r>
        <w:rPr>
          <w:b w:val="0"/>
        </w:rPr>
        <w:t>соблюдение требований законодательства Российской Федерации.</w:t>
      </w:r>
    </w:p>
    <w:p>
      <w:pPr>
        <w:spacing w:before="200"/>
      </w:pPr>
      <w:r>
        <w:rPr>
          <w:b/>
          <w:sz w:val="26"/>
        </w:rPr>
        <w:t>8. Порядок и условия обработки персональных данных</w:t>
      </w:r>
    </w:p>
    <w:p>
      <w:r>
        <w:rPr>
          <w:b w:val="0"/>
        </w:rPr>
        <w:t>1. Обработка персональных данных осуществляется Оператором как с использованием средств автоматизации, так и без использования таких средств.</w:t>
      </w:r>
    </w:p>
    <w:p>
      <w:r>
        <w:rPr>
          <w:b w:val="0"/>
        </w:rPr>
        <w:t>2. Оператор осуществляет следующие действия с персональными данными:</w:t>
      </w:r>
    </w:p>
    <w:p>
      <w:r>
        <w:rPr>
          <w:b w:val="0"/>
        </w:rPr>
        <w:t xml:space="preserve">   сбор, запись, систематизация, накопление, хранение, уточнение, извлечение, использование, передача, предоставление, доступ, обезличивание, блокирование, удаление, уничтожение.</w:t>
      </w:r>
    </w:p>
    <w:p>
      <w:r>
        <w:rPr>
          <w:b w:val="0"/>
        </w:rPr>
        <w:t>3. Оператор обеспечивает конфиденциальность персональных данных, за исключением случаев, прямо предусмотренных законодательством Российской Федерации.</w:t>
      </w:r>
    </w:p>
    <w:p>
      <w:r>
        <w:rPr>
          <w:b w:val="0"/>
        </w:rPr>
        <w:t>4. Оператор обрабатывает персональные данные только при наличии законных оснований.</w:t>
      </w:r>
    </w:p>
    <w:p>
      <w:r>
        <w:rPr>
          <w:b w:val="0"/>
        </w:rPr>
        <w:t>5. Оператор принимает необходимые правовые, организационные и технические меры для защиты персональных данных.</w:t>
      </w:r>
    </w:p>
    <w:p>
      <w:r>
        <w:rPr>
          <w:b w:val="0"/>
        </w:rPr>
        <w:t>6. Оператор организует учет, хранение и защиту документов и сведений, содержащих персональные данные.</w:t>
      </w:r>
    </w:p>
    <w:p>
      <w:r>
        <w:rPr>
          <w:b w:val="0"/>
        </w:rPr>
        <w:t>7. Оператор вправе хранить персональные данные в форме, позволяющей определить субъекта персональных данных, не дольше, чем этого требуют цели обработки, если иной срок не установлен законом или договором.</w:t>
      </w:r>
    </w:p>
    <w:p>
      <w:pPr>
        <w:spacing w:before="200"/>
      </w:pPr>
      <w:r>
        <w:rPr>
          <w:b/>
          <w:sz w:val="26"/>
        </w:rPr>
        <w:t>9. Условия передачи персональных данных третьим лицам</w:t>
      </w:r>
    </w:p>
    <w:p>
      <w:r>
        <w:rPr>
          <w:b w:val="0"/>
        </w:rPr>
        <w:t>Оператор вправе передавать персональные данные пользователя Контрагентам для целей рассмотрения заявки, подбора финансовых продуктов, сопровождения заявки, оказания услуг, исполнения договора, а также взаимодействия с пользователем.</w:t>
      </w:r>
    </w:p>
    <w:p>
      <w:r>
        <w:rPr>
          <w:b w:val="0"/>
        </w:rPr>
        <w:t>Под Контрагентами понимаются лица, указанные в актуальном перечне, размещенном по адресу:</w:t>
      </w:r>
    </w:p>
    <w:p>
      <w:pPr>
        <w:pStyle w:val="ListBullet"/>
      </w:pPr>
      <w:r>
        <w:rPr>
          <w:b w:val="0"/>
        </w:rPr>
        <w:t>https://mnezaim.ru/counterparties.</w:t>
      </w:r>
    </w:p>
    <w:p>
      <w:r>
        <w:rPr>
          <w:b w:val="0"/>
        </w:rPr>
        <w:t>Оператор вправе передавать персональные данные третьим лицам в случаях, когда такая передача:</w:t>
      </w:r>
    </w:p>
    <w:p>
      <w:r>
        <w:rPr>
          <w:b w:val="0"/>
        </w:rPr>
        <w:t xml:space="preserve">   - осуществляется с согласия субъекта персональных данных;</w:t>
      </w:r>
    </w:p>
    <w:p>
      <w:r>
        <w:rPr>
          <w:b w:val="0"/>
        </w:rPr>
        <w:t xml:space="preserve">   - необходима для исполнения договора;</w:t>
      </w:r>
    </w:p>
    <w:p>
      <w:r>
        <w:rPr>
          <w:b w:val="0"/>
        </w:rPr>
        <w:t xml:space="preserve">   - предусмотрена законодательством Российской Федерации.</w:t>
      </w:r>
    </w:p>
    <w:p>
      <w:r>
        <w:rPr>
          <w:b w:val="0"/>
        </w:rPr>
        <w:t>Оператор не осуществляет распространение персональных данных неопределенному кругу лиц без отдельного законного основания.</w:t>
      </w:r>
    </w:p>
    <w:p>
      <w:pPr>
        <w:spacing w:before="200"/>
      </w:pPr>
      <w:r>
        <w:rPr>
          <w:b/>
          <w:sz w:val="26"/>
        </w:rPr>
        <w:t>10. Поручение обработки персональных данных</w:t>
      </w:r>
    </w:p>
    <w:p>
      <w:r>
        <w:rPr>
          <w:b w:val="0"/>
        </w:rPr>
        <w:t>Оператор вправе поручать обработку персональных данных третьим лицам при условии соблюдения требований законодательства Российской Федерации. В частности, обработка персональных данных может поручаться следующим лицам:</w:t>
      </w:r>
    </w:p>
    <w:p>
      <w:r>
        <w:rPr>
          <w:b w:val="0"/>
        </w:rPr>
        <w:t>1. ООО «АПИПРОФИТ», ИНН 6313559856, адрес: 443112, г. Самара, п. Управленческий, ул. Симферопольская, д. 3, ком. 4-31;</w:t>
      </w:r>
    </w:p>
    <w:p>
      <w:r>
        <w:rPr>
          <w:b w:val="0"/>
        </w:rPr>
        <w:t>2. ПАО «МТС», адрес: 109147, г. Москва, ул. Марксистская, д. 4;</w:t>
      </w:r>
    </w:p>
    <w:p>
      <w:r>
        <w:rPr>
          <w:b w:val="0"/>
        </w:rPr>
        <w:t>3. ПАО «ВымпелКом», адрес: 127083, г. Москва, ул. 8 Марта, д. 10, стр. 14;</w:t>
      </w:r>
    </w:p>
    <w:p>
      <w:r>
        <w:rPr>
          <w:b w:val="0"/>
        </w:rPr>
        <w:t>4. ПАО «МегаФон», адрес: 127006, г. Москва, пер. Оружейный, д. 41;</w:t>
      </w:r>
    </w:p>
    <w:p>
      <w:r>
        <w:rPr>
          <w:b w:val="0"/>
        </w:rPr>
        <w:t>5. ООО «Т2 Мобайл», адрес: 108811, г. Москва, километр Киевское шоссе 22-й, п. Московский, домовладение 6, стр. 1, эт. 5, комн. 33.</w:t>
      </w:r>
    </w:p>
    <w:p>
      <w:r>
        <w:rPr>
          <w:b w:val="0"/>
        </w:rPr>
        <w:t>Поручение обработки осуществляется в целях исполнения договорных обязательств, обеспечения взаимодействия с пользователем, подбора финансового продукта, сопровождения заявки и обеспечения функционирования сервисов Оператора.</w:t>
      </w:r>
    </w:p>
    <w:p>
      <w:pPr>
        <w:spacing w:before="200"/>
      </w:pPr>
      <w:r>
        <w:rPr>
          <w:b/>
          <w:sz w:val="26"/>
        </w:rPr>
        <w:t>11. Обработка cookie и технических данных</w:t>
      </w:r>
    </w:p>
    <w:p>
      <w:r>
        <w:rPr>
          <w:b w:val="0"/>
        </w:rPr>
        <w:t>1. Оператор использует cookie-файлы и иные технологии сбора технической информации.</w:t>
      </w:r>
    </w:p>
    <w:p>
      <w:r>
        <w:rPr>
          <w:b w:val="0"/>
        </w:rPr>
        <w:t>2. Оператор может обрабатывать IP-адрес, cookie-файлы, сведения о браузере и устройстве, User-Agent, дату и время посещения Сайта, источник перехода, данные о действиях пользователя на Сайте, а также иные технические данные.</w:t>
      </w:r>
    </w:p>
    <w:p>
      <w:r>
        <w:rPr>
          <w:b w:val="0"/>
        </w:rPr>
        <w:t>3. Указанные данные обрабатываются в целях:</w:t>
      </w:r>
    </w:p>
    <w:p>
      <w:r>
        <w:rPr>
          <w:b w:val="0"/>
        </w:rPr>
        <w:t xml:space="preserve">   - обеспечения корректной работы Сайта;</w:t>
      </w:r>
    </w:p>
    <w:p>
      <w:r>
        <w:rPr>
          <w:b w:val="0"/>
        </w:rPr>
        <w:t xml:space="preserve">   - сохранения пользовательских настроек;</w:t>
      </w:r>
    </w:p>
    <w:p>
      <w:r>
        <w:rPr>
          <w:b w:val="0"/>
        </w:rPr>
        <w:t xml:space="preserve">   - повышения удобства использования Сайта;</w:t>
      </w:r>
    </w:p>
    <w:p>
      <w:r>
        <w:rPr>
          <w:b w:val="0"/>
        </w:rPr>
        <w:t xml:space="preserve">   - анализа пользовательской активности;</w:t>
      </w:r>
    </w:p>
    <w:p>
      <w:r>
        <w:rPr>
          <w:b w:val="0"/>
        </w:rPr>
        <w:t xml:space="preserve">   - проведения маркетинговой, статистической и поведенческой аналитики;</w:t>
      </w:r>
    </w:p>
    <w:p>
      <w:r>
        <w:rPr>
          <w:b w:val="0"/>
        </w:rPr>
        <w:t xml:space="preserve">   - оценки эффективности рекламных кампаний;</w:t>
      </w:r>
    </w:p>
    <w:p>
      <w:r>
        <w:rPr>
          <w:b w:val="0"/>
        </w:rPr>
        <w:t xml:space="preserve">   - коллтрекинга;</w:t>
      </w:r>
    </w:p>
    <w:p>
      <w:r>
        <w:rPr>
          <w:b w:val="0"/>
        </w:rPr>
        <w:t xml:space="preserve">   - сквозной аналитики;</w:t>
      </w:r>
    </w:p>
    <w:p>
      <w:r>
        <w:rPr>
          <w:b w:val="0"/>
        </w:rPr>
        <w:t xml:space="preserve">   - антифрод-проверок;</w:t>
      </w:r>
    </w:p>
    <w:p>
      <w:r>
        <w:rPr>
          <w:b w:val="0"/>
        </w:rPr>
        <w:t xml:space="preserve">   - обеспечения безопасности Сайта.</w:t>
      </w:r>
    </w:p>
    <w:p>
      <w:r>
        <w:rPr>
          <w:b w:val="0"/>
        </w:rPr>
        <w:t>4. На Сайте могут использоваться системы аналитики и рекламные технологии, включая:</w:t>
      </w:r>
    </w:p>
    <w:p>
      <w:r>
        <w:rPr>
          <w:b w:val="0"/>
        </w:rPr>
        <w:t xml:space="preserve">   - Яндекс.Метрику;</w:t>
      </w:r>
    </w:p>
    <w:p>
      <w:r>
        <w:rPr>
          <w:b w:val="0"/>
        </w:rPr>
        <w:t xml:space="preserve">   - пиксели VK;</w:t>
      </w:r>
    </w:p>
    <w:p>
      <w:r>
        <w:rPr>
          <w:b w:val="0"/>
        </w:rPr>
        <w:t xml:space="preserve">   - иные рекламные трекеры и пиксели;</w:t>
      </w:r>
    </w:p>
    <w:p>
      <w:r>
        <w:rPr>
          <w:b w:val="0"/>
        </w:rPr>
        <w:t xml:space="preserve">   - сервисы коллтрекинга;</w:t>
      </w:r>
    </w:p>
    <w:p>
      <w:r>
        <w:rPr>
          <w:b w:val="0"/>
        </w:rPr>
        <w:t xml:space="preserve">   - антифрод-сервисы;</w:t>
      </w:r>
    </w:p>
    <w:p>
      <w:r>
        <w:rPr>
          <w:b w:val="0"/>
        </w:rPr>
        <w:t xml:space="preserve">   - системы сквозной аналитики.</w:t>
      </w:r>
    </w:p>
    <w:p>
      <w:r>
        <w:rPr>
          <w:b w:val="0"/>
        </w:rPr>
        <w:t>5. Пользователь может ограничить или отключить использование cookie в настройках своего браузера. При этом отдельные функции Сайта могут работать некорректно.</w:t>
      </w:r>
    </w:p>
    <w:p>
      <w:pPr>
        <w:spacing w:before="200"/>
      </w:pPr>
      <w:r>
        <w:rPr>
          <w:b/>
          <w:sz w:val="26"/>
        </w:rPr>
        <w:t>12. Трансграничная передача персональных данных</w:t>
      </w:r>
    </w:p>
    <w:p>
      <w:r>
        <w:rPr>
          <w:b w:val="0"/>
        </w:rPr>
        <w:t>Оператор не осуществляет трансграничную передачу персональных данных.</w:t>
      </w:r>
    </w:p>
    <w:p>
      <w:pPr>
        <w:spacing w:before="200"/>
      </w:pPr>
      <w:r>
        <w:rPr>
          <w:b/>
          <w:sz w:val="26"/>
        </w:rPr>
        <w:t>13. Сроки обработки и хранения персональных данных</w:t>
      </w:r>
    </w:p>
    <w:p>
      <w:r>
        <w:rPr>
          <w:b w:val="0"/>
        </w:rPr>
        <w:t>1. Персональные данные обрабатываются и хранятся в течение срока, необходимого для достижения целей обработки, если иной срок не предусмотрен законодательством Российской Федерации, договором или согласием субъекта персональных данных.</w:t>
      </w:r>
    </w:p>
    <w:p>
      <w:r>
        <w:rPr>
          <w:b w:val="0"/>
        </w:rPr>
        <w:t>2. Если обработка персональных данных осуществляется на основании согласия, такие данные могут обрабатываться в течение срока действия соответствующего согласия или до момента его отзыва.</w:t>
      </w:r>
    </w:p>
    <w:p>
      <w:r>
        <w:rPr>
          <w:b w:val="0"/>
        </w:rPr>
        <w:t>3. Если обработка необходима для исполнения договора, персональные данные могут обрабатываться в течение срока действия договора, а также после его прекращения в течение срока, необходимого для исполнения обязанностей Оператора, урегулирования претензий, защиты прав и законных интересов Оператора и соблюдения законодательства Российской Федерации.</w:t>
      </w:r>
    </w:p>
    <w:p>
      <w:r>
        <w:rPr>
          <w:b w:val="0"/>
        </w:rPr>
        <w:t>4. По достижении целей обработки или при утрате необходимости в достижении таких целей персональные данные подлежат уничтожению либо обезличиванию, если иное не предусмотрено законодательством Российской Федерации.</w:t>
      </w:r>
    </w:p>
    <w:p>
      <w:pPr>
        <w:spacing w:before="200"/>
      </w:pPr>
      <w:r>
        <w:rPr>
          <w:b/>
          <w:sz w:val="26"/>
        </w:rPr>
        <w:t>14. Права субъекта персональных данных</w:t>
      </w:r>
    </w:p>
    <w:p>
      <w:r>
        <w:rPr>
          <w:b w:val="0"/>
        </w:rPr>
        <w:t>Субъект персональных данных имеет право:</w:t>
      </w:r>
    </w:p>
    <w:p>
      <w:r>
        <w:rPr>
          <w:b w:val="0"/>
        </w:rPr>
        <w:t>1. получать информацию, касающуюся обработки его персональных данных, в порядке, предусмотренном законодательством Российской Федерации;</w:t>
      </w:r>
    </w:p>
    <w:p>
      <w:r>
        <w:rPr>
          <w:b w:val="0"/>
        </w:rPr>
        <w:t>2. требовать уточнения своих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>
      <w:r>
        <w:rPr>
          <w:b w:val="0"/>
        </w:rPr>
        <w:t>3. отозвать согласие на обработку персональных данных;</w:t>
      </w:r>
    </w:p>
    <w:p>
      <w:r>
        <w:rPr>
          <w:b w:val="0"/>
        </w:rPr>
        <w:t>4. отказаться от получения рекламных сообщений;</w:t>
      </w:r>
    </w:p>
    <w:p>
      <w:r>
        <w:rPr>
          <w:b w:val="0"/>
        </w:rPr>
        <w:t>5. обжаловать действия или бездействие Оператора в уполномоченный орган по защите прав субъектов персональных данных или в судебном порядке;</w:t>
      </w:r>
    </w:p>
    <w:p>
      <w:r>
        <w:rPr>
          <w:b w:val="0"/>
        </w:rPr>
        <w:t>6. осуществлять иные права, предусмотренные законодательством Российской Федерации.</w:t>
      </w:r>
    </w:p>
    <w:p>
      <w:pPr>
        <w:spacing w:before="200"/>
      </w:pPr>
      <w:r>
        <w:rPr>
          <w:b/>
          <w:sz w:val="26"/>
        </w:rPr>
        <w:t>15. Порядок реализации прав субъекта персональных данных</w:t>
      </w:r>
    </w:p>
    <w:p>
      <w:r>
        <w:rPr>
          <w:b w:val="0"/>
        </w:rPr>
        <w:t>1. Для реализации своих прав субъект персональных данных вправе направить Оператору запрос или заявление:</w:t>
      </w:r>
    </w:p>
    <w:p>
      <w:r>
        <w:rPr>
          <w:b w:val="0"/>
        </w:rPr>
        <w:t xml:space="preserve">   - по адресу электронной почты: info@mnezaim.ru;</w:t>
      </w:r>
    </w:p>
    <w:p>
      <w:r>
        <w:rPr>
          <w:b w:val="0"/>
        </w:rPr>
        <w:t xml:space="preserve">   - по почтовому адресу: 453030, Республика Башкортостан, Архангельский р-н, д. Троицкое, ул. Заречная, д. 14.</w:t>
      </w:r>
    </w:p>
    <w:p>
      <w:r>
        <w:rPr>
          <w:b w:val="0"/>
        </w:rPr>
        <w:t>2. Запрос или заявление должны содержать сведения, позволяющие идентифицировать субъекта персональных данных и определить существо обращения.</w:t>
      </w:r>
    </w:p>
    <w:p>
      <w:r>
        <w:rPr>
          <w:b w:val="0"/>
        </w:rPr>
        <w:t>3. Оператор рассматривает обращения субъектов персональных данных в порядке и сроки, установленные законодательством Российской Федерации.</w:t>
      </w:r>
    </w:p>
    <w:p>
      <w:pPr>
        <w:spacing w:before="200"/>
      </w:pPr>
      <w:r>
        <w:rPr>
          <w:b/>
          <w:sz w:val="26"/>
        </w:rPr>
        <w:t>16. Меры по обеспечению безопасности персональных данных</w:t>
      </w:r>
    </w:p>
    <w:p>
      <w:r>
        <w:rPr>
          <w:b w:val="0"/>
        </w:rPr>
        <w:t>Оператор принимает необходимые и достаточные правовые, организационные и технические меры для защиты персональных данных, включая:</w:t>
      </w:r>
    </w:p>
    <w:p>
      <w:r>
        <w:rPr>
          <w:b w:val="0"/>
        </w:rPr>
        <w:t>1. назначение лиц, ответственных за организацию обработки персональных данных;</w:t>
      </w:r>
    </w:p>
    <w:p>
      <w:r>
        <w:rPr>
          <w:b w:val="0"/>
        </w:rPr>
        <w:t>2. принятие локальных нормативных актов по вопросам обработки и защиты персональных данных;</w:t>
      </w:r>
    </w:p>
    <w:p>
      <w:r>
        <w:rPr>
          <w:b w:val="0"/>
        </w:rPr>
        <w:t>3. ограничение состава лиц, имеющих доступ к персональным данным;</w:t>
      </w:r>
    </w:p>
    <w:p>
      <w:r>
        <w:rPr>
          <w:b w:val="0"/>
        </w:rPr>
        <w:t>4. организацию учета и хранения материальных носителей информации;</w:t>
      </w:r>
    </w:p>
    <w:p>
      <w:r>
        <w:rPr>
          <w:b w:val="0"/>
        </w:rPr>
        <w:t>5. применение средств защиты информации;</w:t>
      </w:r>
    </w:p>
    <w:p>
      <w:r>
        <w:rPr>
          <w:b w:val="0"/>
        </w:rPr>
        <w:t>6. выявление фактов несанкционированного доступа к персональным данным;</w:t>
      </w:r>
    </w:p>
    <w:p>
      <w:r>
        <w:rPr>
          <w:b w:val="0"/>
        </w:rPr>
        <w:t>7. восстановление персональных данных, модифицированных или уничтоженных вследствие несанкционированного доступа;</w:t>
      </w:r>
    </w:p>
    <w:p>
      <w:r>
        <w:rPr>
          <w:b w:val="0"/>
        </w:rPr>
        <w:t>8. проведение внутреннего контроля соответствия обработки персональных данных требованиям законодательства Российской Федерации;</w:t>
      </w:r>
    </w:p>
    <w:p>
      <w:r>
        <w:rPr>
          <w:b w:val="0"/>
        </w:rPr>
        <w:t>9. оценку вреда, который может быть причинен субъектам персональных данных;</w:t>
      </w:r>
    </w:p>
    <w:p>
      <w:r>
        <w:rPr>
          <w:b w:val="0"/>
        </w:rPr>
        <w:t>10. иные меры, предусмотренные законодательством Российской Федерации.</w:t>
      </w:r>
    </w:p>
    <w:p>
      <w:pPr>
        <w:spacing w:before="200"/>
      </w:pPr>
      <w:r>
        <w:rPr>
          <w:b/>
          <w:sz w:val="26"/>
        </w:rPr>
        <w:t>17. Заключительные положения</w:t>
      </w:r>
    </w:p>
    <w:p>
      <w:r>
        <w:rPr>
          <w:b w:val="0"/>
        </w:rPr>
        <w:t>1. Настоящая Политика действует бессрочно до замены новой редакцией.</w:t>
      </w:r>
    </w:p>
    <w:p>
      <w:r>
        <w:rPr>
          <w:b w:val="0"/>
        </w:rPr>
        <w:t>2. Оператор вправе вносить изменения в настоящую Политику без предварительного согласия пользователя.</w:t>
      </w:r>
    </w:p>
    <w:p>
      <w:r>
        <w:rPr>
          <w:b w:val="0"/>
        </w:rPr>
        <w:t>3. Новая редакция Политики вступает в силу с момента ее размещения на Сайте, если иное не предусмотрено новой редакцией Политики.</w:t>
      </w:r>
    </w:p>
    <w:p>
      <w:r>
        <w:rPr>
          <w:b w:val="0"/>
        </w:rPr>
        <w:t>4. Актуальная редакция Политики должна находиться в свободном доступе на Сайте Оператора.</w:t>
      </w:r>
    </w:p>
    <w:p>
      <w:pPr>
        <w:spacing w:before="200"/>
      </w:pPr>
      <w:r>
        <w:rPr>
          <w:b/>
          <w:sz w:val="26"/>
        </w:rPr>
        <w:t>18. Реквизиты Оператора</w:t>
      </w:r>
    </w:p>
    <w:p>
      <w:r>
        <w:rPr>
          <w:b w:val="0"/>
        </w:rPr>
        <w:t>Индивидуальный предприниматель Андреев Данил Витальевич</w:t>
      </w:r>
    </w:p>
    <w:p>
      <w:r>
        <w:rPr>
          <w:b w:val="0"/>
        </w:rPr>
        <w:t>ИНН: 020302410782</w:t>
      </w:r>
    </w:p>
    <w:p>
      <w:r>
        <w:rPr>
          <w:b w:val="0"/>
        </w:rPr>
        <w:t>ОГРНИП: 326028000129954</w:t>
      </w:r>
    </w:p>
    <w:p>
      <w:r>
        <w:rPr>
          <w:b w:val="0"/>
        </w:rPr>
        <w:t>Адрес: 453030, Республика Башкортостан, Архангельский р-н, д. Троицкое, ул. Заречная, д. 14</w:t>
      </w:r>
    </w:p>
    <w:p>
      <w:r>
        <w:rPr>
          <w:b w:val="0"/>
        </w:rPr>
        <w:t>Банковские реквизиты: р/с 40802810429320007398 (RUR) в филиале «Нижегородский» АО «Альфа-Банк», БИК 042202824, к/с 30101810200000000824</w:t>
      </w:r>
    </w:p>
    <w:p>
      <w:r>
        <w:rPr>
          <w:b w:val="0"/>
        </w:rPr>
        <w:t>Email для обращений: info@mnezaim.ru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  <w:jc w:val="both"/>
    </w:pPr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обработки персональных данных</dc:title>
  <dc:subject/>
  <dc:creator>МнеЗайм</dc:creator>
  <cp:keywords/>
  <dc:description>mnezaim.ru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